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77777777" w:rsidR="003C133D" w:rsidRDefault="00F925E4">
      <w:pPr>
        <w:spacing w:line="240" w:lineRule="auto"/>
        <w:jc w:val="center"/>
        <w:rPr>
          <w:b/>
          <w:bCs/>
        </w:rPr>
      </w:pPr>
      <w:r>
        <w:rPr>
          <w:b/>
          <w:bCs/>
        </w:rPr>
        <w:t>RECORDATION POLICY</w:t>
      </w:r>
    </w:p>
    <w:p w14:paraId="00000003" w14:textId="77777777" w:rsidR="003C133D" w:rsidRDefault="003C133D">
      <w:pPr>
        <w:spacing w:line="240" w:lineRule="auto"/>
      </w:pPr>
    </w:p>
    <w:p w14:paraId="00000004" w14:textId="4D26F074" w:rsidR="003C133D" w:rsidRDefault="0082555F">
      <w:pPr>
        <w:pBdr>
          <w:top w:val="nil"/>
          <w:left w:val="nil"/>
          <w:bottom w:val="nil"/>
          <w:right w:val="nil"/>
          <w:between w:val="nil"/>
        </w:pBdr>
        <w:spacing w:line="240" w:lineRule="auto"/>
      </w:pPr>
      <w:sdt>
        <w:sdtPr>
          <w:tag w:val="goog_rdk_0"/>
          <w:id w:val="1150341105"/>
        </w:sdtPr>
        <w:sdtEndPr/>
        <w:sdtContent/>
      </w:sdt>
      <w:sdt>
        <w:sdtPr>
          <w:tag w:val="goog_rdk_1"/>
          <w:id w:val="2124541604"/>
        </w:sdtPr>
        <w:sdtEndPr/>
        <w:sdtContent/>
      </w:sdt>
      <w:sdt>
        <w:sdtPr>
          <w:tag w:val="goog_rdk_2"/>
          <w:id w:val="1975570428"/>
        </w:sdtPr>
        <w:sdtEndPr/>
        <w:sdtContent/>
      </w:sdt>
      <w:sdt>
        <w:sdtPr>
          <w:tag w:val="goog_rdk_3"/>
          <w:id w:val="1086170298"/>
        </w:sdtPr>
        <w:sdtEndPr/>
        <w:sdtContent/>
      </w:sdt>
      <w:r w:rsidR="00F925E4">
        <w:t xml:space="preserve">The purpose of this policy is to establish clear guidelines for the lawful, ethical, and consistent recording of communications, meetings, and activities across all regions in which </w:t>
      </w:r>
      <w:r w:rsidR="00E832C6">
        <w:t>Nexcess</w:t>
      </w:r>
      <w:r w:rsidR="00F925E4">
        <w:t xml:space="preserve"> Corp.</w:t>
      </w:r>
      <w:r w:rsidR="00F925E4">
        <w:rPr>
          <w:highlight w:val="white"/>
        </w:rPr>
        <w:t>, including through its affiliates (collectively, “we”, “our” or “us”)</w:t>
      </w:r>
      <w:r w:rsidR="00F925E4">
        <w:t xml:space="preserve"> operates. This policy aims to ensure compliance with applicable data protection, privacy, and employment laws while maintaining transparency and trust. </w:t>
      </w:r>
    </w:p>
    <w:p w14:paraId="00000005" w14:textId="77777777" w:rsidR="003C133D" w:rsidRDefault="003C133D">
      <w:pPr>
        <w:pBdr>
          <w:top w:val="nil"/>
          <w:left w:val="nil"/>
          <w:bottom w:val="nil"/>
          <w:right w:val="nil"/>
          <w:between w:val="nil"/>
        </w:pBdr>
        <w:spacing w:line="240" w:lineRule="auto"/>
      </w:pPr>
    </w:p>
    <w:p w14:paraId="00000006" w14:textId="77777777" w:rsidR="003C133D" w:rsidRDefault="00F925E4">
      <w:pPr>
        <w:pBdr>
          <w:top w:val="nil"/>
          <w:left w:val="nil"/>
          <w:bottom w:val="nil"/>
          <w:right w:val="nil"/>
          <w:between w:val="nil"/>
        </w:pBdr>
        <w:spacing w:line="240" w:lineRule="auto"/>
        <w:rPr>
          <w:color w:val="000000"/>
        </w:rPr>
      </w:pPr>
      <w:r>
        <w:rPr>
          <w:highlight w:val="white"/>
        </w:rPr>
        <w:t>Except as otherwise permitted in this policy, u</w:t>
      </w:r>
      <w:r>
        <w:rPr>
          <w:color w:val="000000"/>
        </w:rPr>
        <w:t xml:space="preserve">nauthorized recording of participants in meetings, including surreptitious recording, is </w:t>
      </w:r>
      <w:r>
        <w:t>strictly prohibited in order</w:t>
      </w:r>
      <w:r>
        <w:rPr>
          <w:color w:val="000000"/>
        </w:rPr>
        <w:t xml:space="preserve"> to protect our business</w:t>
      </w:r>
      <w:r>
        <w:t xml:space="preserve">, our staff, </w:t>
      </w:r>
      <w:r>
        <w:rPr>
          <w:color w:val="000000"/>
        </w:rPr>
        <w:t xml:space="preserve">our customers, vendors, and trade secrets and/or other proprietary information and comply with applicable privacy laws. </w:t>
      </w:r>
    </w:p>
    <w:p w14:paraId="00000007" w14:textId="77777777" w:rsidR="003C133D" w:rsidRDefault="003C133D">
      <w:pPr>
        <w:pStyle w:val="Heading3"/>
        <w:shd w:val="clear" w:color="auto" w:fill="FFFFFF"/>
        <w:spacing w:before="0" w:after="0" w:line="240" w:lineRule="auto"/>
        <w:rPr>
          <w:b/>
          <w:bCs/>
          <w:color w:val="000000"/>
          <w:sz w:val="22"/>
          <w:szCs w:val="22"/>
        </w:rPr>
      </w:pPr>
    </w:p>
    <w:p w14:paraId="00000008" w14:textId="77777777" w:rsidR="003C133D" w:rsidRDefault="00F925E4">
      <w:pPr>
        <w:pStyle w:val="Heading3"/>
        <w:shd w:val="clear" w:color="auto" w:fill="FFFFFF"/>
        <w:spacing w:before="0" w:after="0" w:line="240" w:lineRule="auto"/>
        <w:rPr>
          <w:b/>
          <w:bCs/>
          <w:color w:val="000000"/>
          <w:sz w:val="22"/>
          <w:szCs w:val="22"/>
        </w:rPr>
      </w:pPr>
      <w:r>
        <w:rPr>
          <w:b/>
          <w:bCs/>
          <w:color w:val="000000"/>
          <w:sz w:val="22"/>
          <w:szCs w:val="22"/>
        </w:rPr>
        <w:t>Scope.</w:t>
      </w:r>
    </w:p>
    <w:p w14:paraId="00000009" w14:textId="77777777" w:rsidR="003C133D" w:rsidRDefault="003C133D">
      <w:pPr>
        <w:shd w:val="clear" w:color="auto" w:fill="FFFFFF"/>
        <w:spacing w:line="240" w:lineRule="auto"/>
      </w:pPr>
    </w:p>
    <w:p w14:paraId="0000000A" w14:textId="77777777" w:rsidR="003C133D" w:rsidRDefault="00F925E4">
      <w:pPr>
        <w:shd w:val="clear" w:color="auto" w:fill="FFFFFF"/>
        <w:spacing w:line="240" w:lineRule="auto"/>
      </w:pPr>
      <w:r>
        <w:t xml:space="preserve">This policy applies to all staff (employees and/or contractors) when participating in meetings, conversations, events or any other organizational activities conducted under our authority with our customers, vendors or other third parties, or where our trade secrets or other proprietary information will be discussed. </w:t>
      </w:r>
    </w:p>
    <w:p w14:paraId="0000000B" w14:textId="77777777" w:rsidR="003C133D" w:rsidRDefault="003C133D">
      <w:pPr>
        <w:shd w:val="clear" w:color="auto" w:fill="FFFFFF"/>
        <w:spacing w:line="240" w:lineRule="auto"/>
      </w:pPr>
    </w:p>
    <w:p w14:paraId="0000000C" w14:textId="77777777" w:rsidR="003C133D" w:rsidRDefault="00F925E4">
      <w:pPr>
        <w:shd w:val="clear" w:color="auto" w:fill="FFFFFF"/>
        <w:spacing w:line="240" w:lineRule="auto"/>
      </w:pPr>
      <w:r>
        <w:t>This policy is not intended to preclude or dissuade employees from discussing the terms and conditions of their employment or engaging in any other activities protected by the National Labor Relations Act or other applicable law.</w:t>
      </w:r>
    </w:p>
    <w:p w14:paraId="0000000D" w14:textId="77777777" w:rsidR="003C133D" w:rsidRDefault="003C133D">
      <w:pPr>
        <w:spacing w:line="240" w:lineRule="auto"/>
      </w:pPr>
    </w:p>
    <w:p w14:paraId="0000000E" w14:textId="77777777" w:rsidR="003C133D" w:rsidRDefault="00F925E4">
      <w:pPr>
        <w:spacing w:line="240" w:lineRule="auto"/>
        <w:rPr>
          <w:b/>
          <w:bCs/>
        </w:rPr>
      </w:pPr>
      <w:r>
        <w:rPr>
          <w:b/>
          <w:bCs/>
        </w:rPr>
        <w:t>Definitions.</w:t>
      </w:r>
    </w:p>
    <w:p w14:paraId="0000000F" w14:textId="77777777" w:rsidR="003C133D" w:rsidRDefault="003C133D">
      <w:pPr>
        <w:spacing w:line="240" w:lineRule="auto"/>
        <w:rPr>
          <w:b/>
          <w:bCs/>
        </w:rPr>
      </w:pPr>
    </w:p>
    <w:p w14:paraId="00000010" w14:textId="77777777" w:rsidR="003C133D" w:rsidRDefault="00F925E4">
      <w:pPr>
        <w:spacing w:line="240" w:lineRule="auto"/>
      </w:pPr>
      <w:r>
        <w:t xml:space="preserve">As used in this policy, “recording” refers to the use of any device or system to film, tape or otherwise take, in any format or medium, audio, video or visual images of another individual, including, without restriction, in-person or via phone or videoconference, including via the use of AI solutions or assistance tools such as AI transcription and notetaking features. “Participants” include all individuals who are participants, including without limitation, staff, candidates, customers, and suppliers, as well as third parties, whether in person or remote. “Meetings” mean all meetings, conversations, events or any other organizational activities conducted under our authority with our customers, vendors or other third parties, or where our trade secrets or other proprietary information will be discussed.  “Surreptitious” means furtive, secret, hidden or partially hidden without the explicit informed consent of the participant. </w:t>
      </w:r>
    </w:p>
    <w:p w14:paraId="00000011" w14:textId="77777777" w:rsidR="003C133D" w:rsidRDefault="003C133D">
      <w:pPr>
        <w:spacing w:line="240" w:lineRule="auto"/>
      </w:pPr>
    </w:p>
    <w:p w14:paraId="00000012" w14:textId="77777777" w:rsidR="003C133D" w:rsidRDefault="00F925E4">
      <w:pPr>
        <w:spacing w:line="240" w:lineRule="auto"/>
        <w:rPr>
          <w:b/>
          <w:bCs/>
        </w:rPr>
      </w:pPr>
      <w:r>
        <w:rPr>
          <w:b/>
          <w:bCs/>
        </w:rPr>
        <w:t xml:space="preserve">Rules. </w:t>
      </w:r>
      <w:r>
        <w:t xml:space="preserve">     </w:t>
      </w:r>
    </w:p>
    <w:p w14:paraId="00000013" w14:textId="77777777" w:rsidR="003C133D" w:rsidRDefault="00F925E4">
      <w:pPr>
        <w:spacing w:line="240" w:lineRule="auto"/>
      </w:pPr>
      <w:r>
        <w:rPr>
          <w:b/>
          <w:bCs/>
        </w:rPr>
        <w:t>These rules apply to all internal and external recordings unless we have specifically approved an intended use outside the scope of these rules in writing:</w:t>
      </w:r>
      <w:r>
        <w:t xml:space="preserve">     </w:t>
      </w:r>
    </w:p>
    <w:p w14:paraId="00000014" w14:textId="77777777" w:rsidR="003C133D" w:rsidRDefault="003C133D">
      <w:pPr>
        <w:spacing w:line="240" w:lineRule="auto"/>
        <w:rPr>
          <w:b/>
          <w:bCs/>
        </w:rPr>
      </w:pPr>
    </w:p>
    <w:p w14:paraId="00000015" w14:textId="77777777" w:rsidR="003C133D" w:rsidRDefault="00F925E4">
      <w:pPr>
        <w:numPr>
          <w:ilvl w:val="0"/>
          <w:numId w:val="1"/>
        </w:numPr>
        <w:pBdr>
          <w:top w:val="nil"/>
          <w:left w:val="nil"/>
          <w:bottom w:val="nil"/>
          <w:right w:val="nil"/>
          <w:between w:val="nil"/>
        </w:pBdr>
        <w:spacing w:line="240" w:lineRule="auto"/>
        <w:ind w:left="360"/>
        <w:rPr>
          <w:color w:val="000000"/>
        </w:rPr>
      </w:pPr>
      <w:r>
        <w:rPr>
          <w:b/>
          <w:bCs/>
          <w:color w:val="000000"/>
        </w:rPr>
        <w:t xml:space="preserve">Prohibition on Unauthorized Recordings. </w:t>
      </w:r>
      <w:r>
        <w:t xml:space="preserve">No meeting may be recorded unless all participants are informed </w:t>
      </w:r>
      <w:r>
        <w:rPr>
          <w:b/>
          <w:bCs/>
        </w:rPr>
        <w:t>and</w:t>
      </w:r>
      <w:r>
        <w:t xml:space="preserve"> have the opportunity to opt-out or leave or provide their consent to such recording prior to the recording commencing. Surreptitiously recording any meeting or call, whether in-person or remote, is strictly prohibited and may result in disciplinary action up to termination. The manner by which consents or opt outs (as appropriate) are obtained may differ depending on the system by which the recording is made possible. The authorized systems are listed on Annex A. Internal meetings where our trade secrets or other proprietary information will be discussed should not be recorded without explicit, written approval from Legal/Compliance.</w:t>
      </w:r>
    </w:p>
    <w:p w14:paraId="00000016" w14:textId="77777777" w:rsidR="003C133D" w:rsidRDefault="003C133D">
      <w:pPr>
        <w:pBdr>
          <w:top w:val="nil"/>
          <w:left w:val="nil"/>
          <w:bottom w:val="nil"/>
          <w:right w:val="nil"/>
          <w:between w:val="nil"/>
        </w:pBdr>
        <w:spacing w:line="240" w:lineRule="auto"/>
        <w:ind w:left="1080"/>
      </w:pPr>
    </w:p>
    <w:p w14:paraId="00000017" w14:textId="77777777" w:rsidR="003C133D" w:rsidRDefault="00F925E4">
      <w:pPr>
        <w:numPr>
          <w:ilvl w:val="0"/>
          <w:numId w:val="1"/>
        </w:numPr>
        <w:pBdr>
          <w:top w:val="nil"/>
          <w:left w:val="nil"/>
          <w:bottom w:val="nil"/>
          <w:right w:val="nil"/>
          <w:between w:val="nil"/>
        </w:pBdr>
        <w:spacing w:line="240" w:lineRule="auto"/>
        <w:ind w:left="360"/>
        <w:rPr>
          <w:color w:val="000000"/>
        </w:rPr>
      </w:pPr>
      <w:r>
        <w:rPr>
          <w:b/>
          <w:bCs/>
        </w:rPr>
        <w:t>Approved systems for recordings.</w:t>
      </w:r>
      <w:r>
        <w:t xml:space="preserve"> Only authorized systems for recordings may be used as set out in Annex A attached hereto (as this may be amended from time to time) and use of the systems indicated therein can only be used by the teams indicated therein. If you are not in the team indicated in the table of authorized systems in Annex A, the use of such system is prohibited without separate </w:t>
      </w:r>
      <w:r>
        <w:lastRenderedPageBreak/>
        <w:t xml:space="preserve">authorization. If the system you purport to use is not on Annex A, the use of such system is prohibited without authorization. If you wish to use a system already in Annex A and you are not in the approved team or you wish to use a system that is not on the approved list in Annex A, you must first receive approval from legal and </w:t>
      </w:r>
      <w:sdt>
        <w:sdtPr>
          <w:tag w:val="goog_rdk_4"/>
          <w:id w:val="-1735932506"/>
        </w:sdtPr>
        <w:sdtEndPr/>
        <w:sdtContent/>
      </w:sdt>
      <w:sdt>
        <w:sdtPr>
          <w:tag w:val="goog_rdk_5"/>
          <w:id w:val="-1425771643"/>
        </w:sdtPr>
        <w:sdtEndPr/>
        <w:sdtContent/>
      </w:sdt>
      <w:sdt>
        <w:sdtPr>
          <w:tag w:val="goog_rdk_6"/>
          <w:id w:val="1361178076"/>
        </w:sdtPr>
        <w:sdtEndPr/>
        <w:sdtContent/>
      </w:sdt>
      <w:r>
        <w:t xml:space="preserve">security. </w:t>
      </w:r>
    </w:p>
    <w:p w14:paraId="00000018" w14:textId="77777777" w:rsidR="003C133D" w:rsidRDefault="003C133D">
      <w:pPr>
        <w:pBdr>
          <w:top w:val="nil"/>
          <w:left w:val="nil"/>
          <w:bottom w:val="nil"/>
          <w:right w:val="nil"/>
          <w:between w:val="nil"/>
        </w:pBdr>
        <w:spacing w:line="240" w:lineRule="auto"/>
        <w:ind w:left="1080"/>
        <w:rPr>
          <w:color w:val="000000"/>
        </w:rPr>
      </w:pPr>
    </w:p>
    <w:p w14:paraId="00000019" w14:textId="77777777" w:rsidR="003C133D" w:rsidRDefault="00F925E4">
      <w:pPr>
        <w:numPr>
          <w:ilvl w:val="0"/>
          <w:numId w:val="1"/>
        </w:numPr>
        <w:pBdr>
          <w:top w:val="nil"/>
          <w:left w:val="nil"/>
          <w:bottom w:val="nil"/>
          <w:right w:val="nil"/>
          <w:between w:val="nil"/>
        </w:pBdr>
        <w:spacing w:line="240" w:lineRule="auto"/>
        <w:ind w:left="360"/>
      </w:pPr>
      <w:r>
        <w:rPr>
          <w:b/>
          <w:bCs/>
        </w:rPr>
        <w:t xml:space="preserve">General rules and requirements for consents and sharing of recordings. </w:t>
      </w:r>
      <w:r>
        <w:t xml:space="preserve">The typical requirements for notifications and consents for recordings and rules pertaining to sharing and storing of such recordings are detailed below. Approved systems in Annex A may also have specific rules or separate processes, which shall be communicated to the approved teams using each system. Any deviations or failure to follow the specific requirements for notifications, consents and sharing and storing of such recordings by any staff may give rise to disciplinary procedures. </w:t>
      </w:r>
    </w:p>
    <w:p w14:paraId="0000001A" w14:textId="77777777" w:rsidR="003C133D" w:rsidRDefault="003C133D">
      <w:pPr>
        <w:pBdr>
          <w:top w:val="nil"/>
          <w:left w:val="nil"/>
          <w:bottom w:val="nil"/>
          <w:right w:val="nil"/>
          <w:between w:val="nil"/>
        </w:pBdr>
        <w:spacing w:line="240" w:lineRule="auto"/>
      </w:pPr>
    </w:p>
    <w:p w14:paraId="0000001B" w14:textId="77777777" w:rsidR="003C133D" w:rsidRDefault="00F925E4">
      <w:pPr>
        <w:pBdr>
          <w:top w:val="nil"/>
          <w:left w:val="nil"/>
          <w:bottom w:val="nil"/>
          <w:right w:val="nil"/>
          <w:between w:val="nil"/>
        </w:pBdr>
        <w:spacing w:line="240" w:lineRule="auto"/>
        <w:ind w:left="360"/>
      </w:pPr>
      <w:r>
        <w:t>(</w:t>
      </w:r>
      <w:proofErr w:type="spellStart"/>
      <w:r>
        <w:t>i</w:t>
      </w:r>
      <w:proofErr w:type="spellEnd"/>
      <w:r>
        <w:t xml:space="preserve">) Notifications.  Any meeting intended to be recorded should state this in the calendar invite. </w:t>
      </w:r>
    </w:p>
    <w:p w14:paraId="0000001C" w14:textId="77777777" w:rsidR="003C133D" w:rsidRDefault="00F925E4">
      <w:pPr>
        <w:pBdr>
          <w:top w:val="nil"/>
          <w:left w:val="nil"/>
          <w:bottom w:val="nil"/>
          <w:right w:val="nil"/>
          <w:between w:val="nil"/>
        </w:pBdr>
        <w:spacing w:line="240" w:lineRule="auto"/>
        <w:ind w:left="360"/>
      </w:pPr>
      <w:r>
        <w:t xml:space="preserve">(ii) Visual Indicators (where applicable): systems used for recording should display visual indicators of recording taking place which is visible to all participants (to the effect this is possible by the system being used). </w:t>
      </w:r>
    </w:p>
    <w:p w14:paraId="0000001D" w14:textId="77777777" w:rsidR="003C133D" w:rsidRDefault="00F925E4">
      <w:pPr>
        <w:pBdr>
          <w:top w:val="nil"/>
          <w:left w:val="nil"/>
          <w:bottom w:val="nil"/>
          <w:right w:val="nil"/>
          <w:between w:val="nil"/>
        </w:pBdr>
        <w:spacing w:line="240" w:lineRule="auto"/>
        <w:ind w:left="360"/>
      </w:pPr>
      <w:r>
        <w:t>(iii) Consents: Consent should ideally be active and documented whenever possible. This can be obtained in various ways, depending on the system. For example, this can be a verbal notification and consent where at the start of the meeting the host verbally identifies that the call will be recorded and confirms with participants that they all consent to such recording prior to recording commencing. Even if one participant objects, the recording should not commence. Alternatively, participants consent by an affirmative action such as clicking ‘accept’ prior to recording taking place, if this is possible. If a participant joins a meeting after a recording has started, the host or the automated system should ensure they receive a notification immediately upon entry that recording is in progress and have the opportunity to opt out of such recording (by either leaving the meeting or stopping the recording, to the effect possible).</w:t>
      </w:r>
    </w:p>
    <w:p w14:paraId="0000001E" w14:textId="77777777" w:rsidR="003C133D" w:rsidRDefault="00F925E4">
      <w:pPr>
        <w:pBdr>
          <w:top w:val="nil"/>
          <w:left w:val="nil"/>
          <w:bottom w:val="nil"/>
          <w:right w:val="nil"/>
          <w:between w:val="nil"/>
        </w:pBdr>
        <w:spacing w:line="240" w:lineRule="auto"/>
        <w:ind w:left="360"/>
      </w:pPr>
      <w:r>
        <w:t>(iv) Sharing and storing recordings:  Unless the specific tool, system or intended use has been previously approved by Legal/Compliance (as applicable) for broader application, the following rules apply:</w:t>
      </w:r>
    </w:p>
    <w:p w14:paraId="0000001F" w14:textId="77777777" w:rsidR="003C133D" w:rsidRDefault="00F925E4">
      <w:pPr>
        <w:numPr>
          <w:ilvl w:val="0"/>
          <w:numId w:val="2"/>
        </w:numPr>
        <w:pBdr>
          <w:top w:val="nil"/>
          <w:left w:val="nil"/>
          <w:bottom w:val="nil"/>
          <w:right w:val="nil"/>
          <w:between w:val="nil"/>
        </w:pBdr>
        <w:spacing w:line="240" w:lineRule="auto"/>
        <w:rPr>
          <w:color w:val="000000"/>
        </w:rPr>
      </w:pPr>
      <w:r>
        <w:rPr>
          <w:color w:val="000000"/>
        </w:rPr>
        <w:t xml:space="preserve">Internal Use only: Recordings must only be used internally and only be shared with internal staff who have a direct business “need to know” as directed when the system was approved. </w:t>
      </w:r>
    </w:p>
    <w:p w14:paraId="00000020" w14:textId="77777777" w:rsidR="003C133D" w:rsidRDefault="00F925E4">
      <w:pPr>
        <w:numPr>
          <w:ilvl w:val="0"/>
          <w:numId w:val="2"/>
        </w:numPr>
        <w:pBdr>
          <w:top w:val="nil"/>
          <w:left w:val="nil"/>
          <w:bottom w:val="nil"/>
          <w:right w:val="nil"/>
          <w:between w:val="nil"/>
        </w:pBdr>
        <w:spacing w:line="240" w:lineRule="auto"/>
        <w:rPr>
          <w:color w:val="000000"/>
        </w:rPr>
      </w:pPr>
      <w:r>
        <w:rPr>
          <w:color w:val="000000"/>
        </w:rPr>
        <w:t>Storage &amp; Distribution: Recordings should not be downloaded to or saved on a personal device or emailed as an attachment, whether internally or externally.</w:t>
      </w:r>
    </w:p>
    <w:p w14:paraId="7F9411D4" w14:textId="2643D150" w:rsidR="0018509F" w:rsidRPr="0018509F" w:rsidRDefault="00F925E4" w:rsidP="0018509F">
      <w:pPr>
        <w:numPr>
          <w:ilvl w:val="0"/>
          <w:numId w:val="2"/>
        </w:numPr>
        <w:pBdr>
          <w:top w:val="nil"/>
          <w:left w:val="nil"/>
          <w:bottom w:val="nil"/>
          <w:right w:val="nil"/>
          <w:between w:val="nil"/>
        </w:pBdr>
        <w:spacing w:line="240" w:lineRule="auto"/>
        <w:rPr>
          <w:color w:val="000000"/>
        </w:rPr>
      </w:pPr>
      <w:r>
        <w:rPr>
          <w:color w:val="000000"/>
        </w:rPr>
        <w:t>Automatic Notetaking and transcription: For the avoidance of doubt, the output of automatic notetaking may not be distributed externally, in whole or in part</w:t>
      </w:r>
      <w:r>
        <w:rPr>
          <w:rFonts w:ascii="Arial" w:eastAsia="Arial" w:hAnsi="Arial" w:cs="Arial"/>
          <w:color w:val="000000"/>
        </w:rPr>
        <w:t>,</w:t>
      </w:r>
      <w:r>
        <w:rPr>
          <w:color w:val="000000"/>
        </w:rPr>
        <w:t xml:space="preserve"> unless such external distribution was part of the specific use case approved by Legal.</w:t>
      </w:r>
    </w:p>
    <w:p w14:paraId="00000022" w14:textId="77777777" w:rsidR="003C133D" w:rsidRDefault="003C133D">
      <w:pPr>
        <w:shd w:val="clear" w:color="auto" w:fill="FFFFFF"/>
        <w:spacing w:line="240" w:lineRule="auto"/>
        <w:rPr>
          <w:b/>
          <w:bCs/>
        </w:rPr>
      </w:pPr>
    </w:p>
    <w:p w14:paraId="00000023" w14:textId="77777777" w:rsidR="003C133D" w:rsidRDefault="00F925E4">
      <w:pPr>
        <w:shd w:val="clear" w:color="auto" w:fill="FFFFFF"/>
        <w:spacing w:line="240" w:lineRule="auto"/>
        <w:rPr>
          <w:b/>
          <w:bCs/>
        </w:rPr>
      </w:pPr>
      <w:r>
        <w:rPr>
          <w:b/>
          <w:bCs/>
        </w:rPr>
        <w:t>Enforcement.</w:t>
      </w:r>
    </w:p>
    <w:p w14:paraId="00000024" w14:textId="77777777" w:rsidR="003C133D" w:rsidRDefault="003C133D">
      <w:pPr>
        <w:shd w:val="clear" w:color="auto" w:fill="FFFFFF"/>
        <w:spacing w:line="240" w:lineRule="auto"/>
      </w:pPr>
    </w:p>
    <w:p w14:paraId="00000025" w14:textId="77777777" w:rsidR="003C133D" w:rsidRDefault="00F925E4">
      <w:pPr>
        <w:shd w:val="clear" w:color="auto" w:fill="FFFFFF"/>
        <w:spacing w:line="240" w:lineRule="auto"/>
      </w:pPr>
      <w:r>
        <w:t xml:space="preserve">Failure to comply with this policy may result in disciplinary action, up to and including termination of employment or contract, </w:t>
      </w:r>
      <w:r>
        <w:rPr>
          <w:highlight w:val="white"/>
        </w:rPr>
        <w:t>and may include reporting to regulatory authorities if required by applicable law.</w:t>
      </w:r>
    </w:p>
    <w:p w14:paraId="00000026" w14:textId="77777777" w:rsidR="003C133D" w:rsidRDefault="003C133D">
      <w:pPr>
        <w:spacing w:line="240" w:lineRule="auto"/>
      </w:pPr>
    </w:p>
    <w:p w14:paraId="00000027" w14:textId="77777777" w:rsidR="003C133D" w:rsidRDefault="00F925E4">
      <w:r>
        <w:br w:type="page"/>
      </w:r>
    </w:p>
    <w:p w14:paraId="00000028" w14:textId="77777777" w:rsidR="003C133D" w:rsidRDefault="00F925E4">
      <w:pPr>
        <w:spacing w:line="240" w:lineRule="auto"/>
        <w:jc w:val="center"/>
      </w:pPr>
      <w:r>
        <w:lastRenderedPageBreak/>
        <w:t>Annex A</w:t>
      </w:r>
    </w:p>
    <w:p w14:paraId="00000029" w14:textId="77777777" w:rsidR="003C133D" w:rsidRDefault="003C133D">
      <w:pPr>
        <w:spacing w:line="240" w:lineRule="auto"/>
        <w:jc w:val="center"/>
      </w:pPr>
    </w:p>
    <w:p w14:paraId="0000002A" w14:textId="77777777" w:rsidR="003C133D" w:rsidRDefault="00F925E4">
      <w:pPr>
        <w:spacing w:line="240" w:lineRule="auto"/>
        <w:jc w:val="center"/>
      </w:pPr>
      <w:r>
        <w:t xml:space="preserve">Approved list of systems </w:t>
      </w:r>
    </w:p>
    <w:p w14:paraId="0000002B" w14:textId="77777777" w:rsidR="003C133D" w:rsidRDefault="003C133D">
      <w:pPr>
        <w:spacing w:line="240" w:lineRule="auto"/>
        <w:jc w:val="center"/>
      </w:pPr>
    </w:p>
    <w:p w14:paraId="0000002C" w14:textId="77777777" w:rsidR="003C133D" w:rsidRDefault="003C133D"/>
    <w:tbl>
      <w:tblPr>
        <w:tblStyle w:val="a"/>
        <w:tblW w:w="9633" w:type="dxa"/>
        <w:tblBorders>
          <w:top w:val="nil"/>
          <w:left w:val="nil"/>
          <w:bottom w:val="nil"/>
          <w:right w:val="nil"/>
          <w:insideH w:val="nil"/>
          <w:insideV w:val="nil"/>
        </w:tblBorders>
        <w:tblLayout w:type="fixed"/>
        <w:tblLook w:val="0600" w:firstRow="0" w:lastRow="0" w:firstColumn="0" w:lastColumn="0" w:noHBand="1" w:noVBand="1"/>
      </w:tblPr>
      <w:tblGrid>
        <w:gridCol w:w="2865"/>
        <w:gridCol w:w="3083"/>
        <w:gridCol w:w="3685"/>
      </w:tblGrid>
      <w:tr w:rsidR="00F66FCB" w14:paraId="69D4917A" w14:textId="6CA556CE" w:rsidTr="001274C2">
        <w:trPr>
          <w:trHeight w:val="330"/>
        </w:trPr>
        <w:tc>
          <w:tcPr>
            <w:tcW w:w="286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649C5EC8" w14:textId="714FF41D" w:rsidR="00F66FCB" w:rsidRPr="001274C2" w:rsidRDefault="00F66FCB">
            <w:pPr>
              <w:pBdr>
                <w:top w:val="nil"/>
                <w:left w:val="nil"/>
                <w:bottom w:val="nil"/>
                <w:right w:val="nil"/>
                <w:between w:val="nil"/>
              </w:pBdr>
              <w:spacing w:line="240" w:lineRule="auto"/>
              <w:jc w:val="center"/>
              <w:rPr>
                <w:b/>
                <w:bCs/>
              </w:rPr>
            </w:pPr>
            <w:r w:rsidRPr="001274C2">
              <w:rPr>
                <w:b/>
                <w:bCs/>
              </w:rPr>
              <w:t>Name of tool</w:t>
            </w:r>
          </w:p>
        </w:tc>
        <w:tc>
          <w:tcPr>
            <w:tcW w:w="3083"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5DED0B3A" w14:textId="55FB0DB5" w:rsidR="00F66FCB" w:rsidRPr="001274C2" w:rsidRDefault="00F66FCB">
            <w:pPr>
              <w:pBdr>
                <w:top w:val="nil"/>
                <w:left w:val="nil"/>
                <w:bottom w:val="nil"/>
                <w:right w:val="nil"/>
                <w:between w:val="nil"/>
              </w:pBdr>
              <w:spacing w:line="240" w:lineRule="auto"/>
              <w:jc w:val="center"/>
              <w:rPr>
                <w:b/>
                <w:bCs/>
              </w:rPr>
            </w:pPr>
            <w:r w:rsidRPr="001274C2">
              <w:rPr>
                <w:b/>
                <w:bCs/>
              </w:rPr>
              <w:t>Type of tool and usage</w:t>
            </w:r>
          </w:p>
        </w:tc>
        <w:tc>
          <w:tcPr>
            <w:tcW w:w="3685" w:type="dxa"/>
            <w:tcBorders>
              <w:top w:val="single" w:sz="5" w:space="0" w:color="000000"/>
              <w:left w:val="single" w:sz="5" w:space="0" w:color="CCCCCC"/>
              <w:bottom w:val="single" w:sz="5" w:space="0" w:color="000000"/>
              <w:right w:val="single" w:sz="5" w:space="0" w:color="000000"/>
            </w:tcBorders>
          </w:tcPr>
          <w:p w14:paraId="1E001F5D" w14:textId="2DA2DEE7" w:rsidR="00F66FCB" w:rsidRPr="001274C2" w:rsidRDefault="00F66FCB">
            <w:pPr>
              <w:pBdr>
                <w:top w:val="nil"/>
                <w:left w:val="nil"/>
                <w:bottom w:val="nil"/>
                <w:right w:val="nil"/>
                <w:between w:val="nil"/>
              </w:pBdr>
              <w:spacing w:line="240" w:lineRule="auto"/>
              <w:jc w:val="center"/>
              <w:rPr>
                <w:b/>
                <w:bCs/>
              </w:rPr>
            </w:pPr>
            <w:r w:rsidRPr="001274C2">
              <w:rPr>
                <w:b/>
                <w:bCs/>
              </w:rPr>
              <w:t>Team approved for use</w:t>
            </w:r>
          </w:p>
        </w:tc>
      </w:tr>
      <w:tr w:rsidR="00F66FCB" w14:paraId="65477CAD" w14:textId="05BFF64D" w:rsidTr="001274C2">
        <w:trPr>
          <w:trHeight w:val="330"/>
        </w:trPr>
        <w:tc>
          <w:tcPr>
            <w:tcW w:w="2865" w:type="dxa"/>
            <w:tcBorders>
              <w:top w:val="single" w:sz="5" w:space="0" w:color="000000"/>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2D" w14:textId="77777777" w:rsidR="00F66FCB" w:rsidRDefault="00F66FCB">
            <w:pPr>
              <w:pBdr>
                <w:top w:val="nil"/>
                <w:left w:val="nil"/>
                <w:bottom w:val="nil"/>
                <w:right w:val="nil"/>
                <w:between w:val="nil"/>
              </w:pBdr>
              <w:spacing w:line="240" w:lineRule="auto"/>
              <w:jc w:val="center"/>
            </w:pPr>
            <w:proofErr w:type="spellStart"/>
            <w:r>
              <w:t>Avoma</w:t>
            </w:r>
            <w:proofErr w:type="spellEnd"/>
          </w:p>
        </w:tc>
        <w:tc>
          <w:tcPr>
            <w:tcW w:w="3083" w:type="dxa"/>
            <w:tcBorders>
              <w:top w:val="single" w:sz="5" w:space="0" w:color="000000"/>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2E" w14:textId="4B57C3D1" w:rsidR="00F66FCB" w:rsidRDefault="00F66FCB">
            <w:pPr>
              <w:pBdr>
                <w:top w:val="nil"/>
                <w:left w:val="nil"/>
                <w:bottom w:val="nil"/>
                <w:right w:val="nil"/>
                <w:between w:val="nil"/>
              </w:pBdr>
              <w:spacing w:line="240" w:lineRule="auto"/>
              <w:jc w:val="center"/>
            </w:pPr>
            <w:r>
              <w:t xml:space="preserve">AI tool for recording, coaching, scheduling and transcribing/Notetaking tool </w:t>
            </w:r>
          </w:p>
        </w:tc>
        <w:tc>
          <w:tcPr>
            <w:tcW w:w="3685" w:type="dxa"/>
            <w:tcBorders>
              <w:top w:val="single" w:sz="5" w:space="0" w:color="000000"/>
              <w:left w:val="single" w:sz="5" w:space="0" w:color="CCCCCC"/>
              <w:bottom w:val="single" w:sz="5" w:space="0" w:color="000000"/>
              <w:right w:val="single" w:sz="5" w:space="0" w:color="000000"/>
            </w:tcBorders>
          </w:tcPr>
          <w:p w14:paraId="30588E56" w14:textId="75D2EFFF" w:rsidR="00F66FCB" w:rsidRDefault="001274C2">
            <w:pPr>
              <w:pBdr>
                <w:top w:val="nil"/>
                <w:left w:val="nil"/>
                <w:bottom w:val="nil"/>
                <w:right w:val="nil"/>
                <w:between w:val="nil"/>
              </w:pBdr>
              <w:spacing w:line="240" w:lineRule="auto"/>
              <w:jc w:val="center"/>
            </w:pPr>
            <w:r>
              <w:t>S</w:t>
            </w:r>
            <w:r w:rsidR="00F66FCB">
              <w:t>ales and marketing</w:t>
            </w:r>
          </w:p>
        </w:tc>
      </w:tr>
      <w:tr w:rsidR="00F66FCB" w14:paraId="0286EBB8" w14:textId="50595315" w:rsidTr="001274C2">
        <w:trPr>
          <w:trHeight w:val="330"/>
        </w:trPr>
        <w:tc>
          <w:tcPr>
            <w:tcW w:w="286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2F" w14:textId="77777777" w:rsidR="00F66FCB" w:rsidRDefault="00F66FCB">
            <w:pPr>
              <w:pBdr>
                <w:top w:val="nil"/>
                <w:left w:val="nil"/>
                <w:bottom w:val="nil"/>
                <w:right w:val="nil"/>
                <w:between w:val="nil"/>
              </w:pBdr>
              <w:spacing w:line="240" w:lineRule="auto"/>
              <w:jc w:val="center"/>
            </w:pPr>
            <w:proofErr w:type="spellStart"/>
            <w:r>
              <w:t>FreePBX</w:t>
            </w:r>
            <w:proofErr w:type="spellEnd"/>
            <w:r>
              <w:t xml:space="preserve"> (Asterisk)</w:t>
            </w:r>
          </w:p>
        </w:tc>
        <w:tc>
          <w:tcPr>
            <w:tcW w:w="308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30" w14:textId="77777777" w:rsidR="00F66FCB" w:rsidRDefault="00F66FCB">
            <w:pPr>
              <w:pBdr>
                <w:top w:val="nil"/>
                <w:left w:val="nil"/>
                <w:bottom w:val="nil"/>
                <w:right w:val="nil"/>
                <w:between w:val="nil"/>
              </w:pBdr>
              <w:spacing w:line="240" w:lineRule="auto"/>
              <w:jc w:val="center"/>
            </w:pPr>
            <w:r>
              <w:t>On-Premise hosted Telephony system</w:t>
            </w:r>
          </w:p>
        </w:tc>
        <w:tc>
          <w:tcPr>
            <w:tcW w:w="3685" w:type="dxa"/>
            <w:tcBorders>
              <w:top w:val="single" w:sz="5" w:space="0" w:color="CCCCCC"/>
              <w:left w:val="single" w:sz="5" w:space="0" w:color="CCCCCC"/>
              <w:bottom w:val="single" w:sz="5" w:space="0" w:color="000000"/>
              <w:right w:val="single" w:sz="5" w:space="0" w:color="000000"/>
            </w:tcBorders>
          </w:tcPr>
          <w:p w14:paraId="0DD51E4E" w14:textId="123F5344" w:rsidR="00F66FCB" w:rsidRDefault="00E832C6">
            <w:pPr>
              <w:pBdr>
                <w:top w:val="nil"/>
                <w:left w:val="nil"/>
                <w:bottom w:val="nil"/>
                <w:right w:val="nil"/>
                <w:between w:val="nil"/>
              </w:pBdr>
              <w:spacing w:line="240" w:lineRule="auto"/>
              <w:jc w:val="center"/>
            </w:pPr>
            <w:r>
              <w:t>Customer support, sales and marketing</w:t>
            </w:r>
          </w:p>
        </w:tc>
      </w:tr>
      <w:tr w:rsidR="00F66FCB" w14:paraId="0D0DA76C" w14:textId="43F8495D" w:rsidTr="001274C2">
        <w:trPr>
          <w:trHeight w:val="330"/>
        </w:trPr>
        <w:tc>
          <w:tcPr>
            <w:tcW w:w="286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31" w14:textId="77777777" w:rsidR="00F66FCB" w:rsidRDefault="00F66FCB">
            <w:pPr>
              <w:pBdr>
                <w:top w:val="nil"/>
                <w:left w:val="nil"/>
                <w:bottom w:val="nil"/>
                <w:right w:val="nil"/>
                <w:between w:val="nil"/>
              </w:pBdr>
              <w:spacing w:line="240" w:lineRule="auto"/>
              <w:jc w:val="center"/>
            </w:pPr>
            <w:r>
              <w:t>Gemini</w:t>
            </w:r>
          </w:p>
        </w:tc>
        <w:tc>
          <w:tcPr>
            <w:tcW w:w="308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32" w14:textId="216DD5C7" w:rsidR="00F66FCB" w:rsidRDefault="00F66FCB">
            <w:pPr>
              <w:pBdr>
                <w:top w:val="nil"/>
                <w:left w:val="nil"/>
                <w:bottom w:val="nil"/>
                <w:right w:val="nil"/>
                <w:between w:val="nil"/>
              </w:pBdr>
              <w:spacing w:line="240" w:lineRule="auto"/>
              <w:jc w:val="center"/>
            </w:pPr>
            <w:r>
              <w:t>Google AI platform; Automatic notetaking</w:t>
            </w:r>
          </w:p>
        </w:tc>
        <w:tc>
          <w:tcPr>
            <w:tcW w:w="3685" w:type="dxa"/>
            <w:tcBorders>
              <w:top w:val="single" w:sz="5" w:space="0" w:color="CCCCCC"/>
              <w:left w:val="single" w:sz="5" w:space="0" w:color="CCCCCC"/>
              <w:bottom w:val="single" w:sz="5" w:space="0" w:color="000000"/>
              <w:right w:val="single" w:sz="5" w:space="0" w:color="000000"/>
            </w:tcBorders>
          </w:tcPr>
          <w:p w14:paraId="27234303" w14:textId="75E5AD9C" w:rsidR="00F66FCB" w:rsidRDefault="001918F1">
            <w:pPr>
              <w:pBdr>
                <w:top w:val="nil"/>
                <w:left w:val="nil"/>
                <w:bottom w:val="nil"/>
                <w:right w:val="nil"/>
                <w:between w:val="nil"/>
              </w:pBdr>
              <w:spacing w:line="240" w:lineRule="auto"/>
              <w:jc w:val="center"/>
            </w:pPr>
            <w:r>
              <w:t>All</w:t>
            </w:r>
          </w:p>
        </w:tc>
      </w:tr>
      <w:tr w:rsidR="00F66FCB" w14:paraId="5FDC88D7" w14:textId="0ECE95D8" w:rsidTr="001274C2">
        <w:trPr>
          <w:trHeight w:val="330"/>
        </w:trPr>
        <w:tc>
          <w:tcPr>
            <w:tcW w:w="286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33" w14:textId="0100167A" w:rsidR="00F66FCB" w:rsidRDefault="003B05FA">
            <w:pPr>
              <w:pBdr>
                <w:top w:val="nil"/>
                <w:left w:val="nil"/>
                <w:bottom w:val="nil"/>
                <w:right w:val="nil"/>
                <w:between w:val="nil"/>
              </w:pBdr>
              <w:spacing w:line="240" w:lineRule="auto"/>
              <w:jc w:val="center"/>
            </w:pPr>
            <w:r>
              <w:t>Google Meet</w:t>
            </w:r>
          </w:p>
        </w:tc>
        <w:tc>
          <w:tcPr>
            <w:tcW w:w="308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34" w14:textId="7B6AE8DC" w:rsidR="00F66FCB" w:rsidRDefault="001918F1">
            <w:pPr>
              <w:pBdr>
                <w:top w:val="nil"/>
                <w:left w:val="nil"/>
                <w:bottom w:val="nil"/>
                <w:right w:val="nil"/>
                <w:between w:val="nil"/>
              </w:pBdr>
              <w:spacing w:line="240" w:lineRule="auto"/>
              <w:jc w:val="center"/>
            </w:pPr>
            <w:r>
              <w:t xml:space="preserve"> transcription and recording</w:t>
            </w:r>
          </w:p>
        </w:tc>
        <w:tc>
          <w:tcPr>
            <w:tcW w:w="3685" w:type="dxa"/>
            <w:tcBorders>
              <w:top w:val="single" w:sz="5" w:space="0" w:color="CCCCCC"/>
              <w:left w:val="single" w:sz="5" w:space="0" w:color="CCCCCC"/>
              <w:bottom w:val="single" w:sz="5" w:space="0" w:color="000000"/>
              <w:right w:val="single" w:sz="5" w:space="0" w:color="000000"/>
            </w:tcBorders>
          </w:tcPr>
          <w:p w14:paraId="26574B73" w14:textId="4C553B1A" w:rsidR="00F66FCB" w:rsidRDefault="001918F1">
            <w:pPr>
              <w:pBdr>
                <w:top w:val="nil"/>
                <w:left w:val="nil"/>
                <w:bottom w:val="nil"/>
                <w:right w:val="nil"/>
                <w:between w:val="nil"/>
              </w:pBdr>
              <w:spacing w:line="240" w:lineRule="auto"/>
              <w:jc w:val="center"/>
            </w:pPr>
            <w:r>
              <w:t>All</w:t>
            </w:r>
          </w:p>
        </w:tc>
      </w:tr>
      <w:tr w:rsidR="00F66FCB" w14:paraId="2A7A9031" w14:textId="7DF6354B" w:rsidTr="001274C2">
        <w:trPr>
          <w:trHeight w:val="330"/>
        </w:trPr>
        <w:tc>
          <w:tcPr>
            <w:tcW w:w="286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35" w14:textId="77777777" w:rsidR="00F66FCB" w:rsidRDefault="00F66FCB">
            <w:pPr>
              <w:pBdr>
                <w:top w:val="nil"/>
                <w:left w:val="nil"/>
                <w:bottom w:val="nil"/>
                <w:right w:val="nil"/>
                <w:between w:val="nil"/>
              </w:pBdr>
              <w:spacing w:line="240" w:lineRule="auto"/>
              <w:jc w:val="center"/>
            </w:pPr>
            <w:r>
              <w:t>Microsoft Teams</w:t>
            </w:r>
          </w:p>
        </w:tc>
        <w:tc>
          <w:tcPr>
            <w:tcW w:w="308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36" w14:textId="4F743602" w:rsidR="00F66FCB" w:rsidRDefault="001918F1">
            <w:pPr>
              <w:pBdr>
                <w:top w:val="nil"/>
                <w:left w:val="nil"/>
                <w:bottom w:val="nil"/>
                <w:right w:val="nil"/>
                <w:between w:val="nil"/>
              </w:pBdr>
              <w:spacing w:line="240" w:lineRule="auto"/>
              <w:jc w:val="center"/>
            </w:pPr>
            <w:r>
              <w:t>transcription and recording</w:t>
            </w:r>
          </w:p>
        </w:tc>
        <w:tc>
          <w:tcPr>
            <w:tcW w:w="3685" w:type="dxa"/>
            <w:tcBorders>
              <w:top w:val="single" w:sz="5" w:space="0" w:color="CCCCCC"/>
              <w:left w:val="single" w:sz="5" w:space="0" w:color="CCCCCC"/>
              <w:bottom w:val="single" w:sz="5" w:space="0" w:color="000000"/>
              <w:right w:val="single" w:sz="5" w:space="0" w:color="000000"/>
            </w:tcBorders>
          </w:tcPr>
          <w:p w14:paraId="69677920" w14:textId="0AC8B6C0" w:rsidR="00F66FCB" w:rsidRDefault="001918F1">
            <w:pPr>
              <w:pBdr>
                <w:top w:val="nil"/>
                <w:left w:val="nil"/>
                <w:bottom w:val="nil"/>
                <w:right w:val="nil"/>
                <w:between w:val="nil"/>
              </w:pBdr>
              <w:spacing w:line="240" w:lineRule="auto"/>
              <w:jc w:val="center"/>
            </w:pPr>
            <w:r>
              <w:t>All</w:t>
            </w:r>
          </w:p>
        </w:tc>
      </w:tr>
      <w:tr w:rsidR="00F66FCB" w14:paraId="3AFA682A" w14:textId="419EBCA2" w:rsidTr="001274C2">
        <w:trPr>
          <w:trHeight w:val="330"/>
        </w:trPr>
        <w:tc>
          <w:tcPr>
            <w:tcW w:w="286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37" w14:textId="77777777" w:rsidR="00F66FCB" w:rsidRDefault="00F66FCB">
            <w:pPr>
              <w:pBdr>
                <w:top w:val="nil"/>
                <w:left w:val="nil"/>
                <w:bottom w:val="nil"/>
                <w:right w:val="nil"/>
                <w:between w:val="nil"/>
              </w:pBdr>
              <w:spacing w:line="240" w:lineRule="auto"/>
              <w:jc w:val="center"/>
            </w:pPr>
            <w:r>
              <w:t>Nooks</w:t>
            </w:r>
          </w:p>
        </w:tc>
        <w:tc>
          <w:tcPr>
            <w:tcW w:w="308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38" w14:textId="5DEB5AD7" w:rsidR="00F66FCB" w:rsidRDefault="00F66FCB">
            <w:pPr>
              <w:pBdr>
                <w:top w:val="nil"/>
                <w:left w:val="nil"/>
                <w:bottom w:val="nil"/>
                <w:right w:val="nil"/>
                <w:between w:val="nil"/>
              </w:pBdr>
              <w:spacing w:line="240" w:lineRule="auto"/>
              <w:jc w:val="center"/>
            </w:pPr>
            <w:r>
              <w:t xml:space="preserve">AI tool for sequencing, prospecting, dialing, recording and transcribing  </w:t>
            </w:r>
          </w:p>
        </w:tc>
        <w:tc>
          <w:tcPr>
            <w:tcW w:w="3685" w:type="dxa"/>
            <w:tcBorders>
              <w:top w:val="single" w:sz="5" w:space="0" w:color="CCCCCC"/>
              <w:left w:val="single" w:sz="5" w:space="0" w:color="CCCCCC"/>
              <w:bottom w:val="single" w:sz="5" w:space="0" w:color="000000"/>
              <w:right w:val="single" w:sz="5" w:space="0" w:color="000000"/>
            </w:tcBorders>
          </w:tcPr>
          <w:p w14:paraId="01B75DEF" w14:textId="474723C8" w:rsidR="00F66FCB" w:rsidRDefault="00F66FCB">
            <w:pPr>
              <w:pBdr>
                <w:top w:val="nil"/>
                <w:left w:val="nil"/>
                <w:bottom w:val="nil"/>
                <w:right w:val="nil"/>
                <w:between w:val="nil"/>
              </w:pBdr>
              <w:spacing w:line="240" w:lineRule="auto"/>
              <w:jc w:val="center"/>
            </w:pPr>
            <w:r>
              <w:t>Sales team</w:t>
            </w:r>
          </w:p>
        </w:tc>
      </w:tr>
      <w:tr w:rsidR="00F66FCB" w14:paraId="337AEE39" w14:textId="729B4D72" w:rsidTr="001274C2">
        <w:trPr>
          <w:trHeight w:val="330"/>
        </w:trPr>
        <w:tc>
          <w:tcPr>
            <w:tcW w:w="286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39" w14:textId="77777777" w:rsidR="00F66FCB" w:rsidRDefault="00F66FCB">
            <w:pPr>
              <w:pBdr>
                <w:top w:val="nil"/>
                <w:left w:val="nil"/>
                <w:bottom w:val="nil"/>
                <w:right w:val="nil"/>
                <w:between w:val="nil"/>
              </w:pBdr>
              <w:spacing w:line="240" w:lineRule="auto"/>
              <w:jc w:val="center"/>
            </w:pPr>
            <w:r>
              <w:t>Riverside</w:t>
            </w:r>
          </w:p>
        </w:tc>
        <w:tc>
          <w:tcPr>
            <w:tcW w:w="308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3A" w14:textId="5520353C" w:rsidR="00F66FCB" w:rsidRDefault="00F66FCB">
            <w:pPr>
              <w:pBdr>
                <w:top w:val="nil"/>
                <w:left w:val="nil"/>
                <w:bottom w:val="nil"/>
                <w:right w:val="nil"/>
                <w:between w:val="nil"/>
              </w:pBdr>
              <w:spacing w:line="240" w:lineRule="auto"/>
              <w:jc w:val="center"/>
            </w:pPr>
            <w:r>
              <w:t>–HD podcast &amp; video software, recording and transcribing of videos</w:t>
            </w:r>
          </w:p>
        </w:tc>
        <w:tc>
          <w:tcPr>
            <w:tcW w:w="3685" w:type="dxa"/>
            <w:tcBorders>
              <w:top w:val="single" w:sz="5" w:space="0" w:color="CCCCCC"/>
              <w:left w:val="single" w:sz="5" w:space="0" w:color="CCCCCC"/>
              <w:bottom w:val="single" w:sz="5" w:space="0" w:color="000000"/>
              <w:right w:val="single" w:sz="5" w:space="0" w:color="000000"/>
            </w:tcBorders>
          </w:tcPr>
          <w:p w14:paraId="4AF71463" w14:textId="2030B188" w:rsidR="00F66FCB" w:rsidRDefault="00F66FCB">
            <w:pPr>
              <w:pBdr>
                <w:top w:val="nil"/>
                <w:left w:val="nil"/>
                <w:bottom w:val="nil"/>
                <w:right w:val="nil"/>
                <w:between w:val="nil"/>
              </w:pBdr>
              <w:spacing w:line="240" w:lineRule="auto"/>
              <w:jc w:val="center"/>
            </w:pPr>
            <w:r>
              <w:t xml:space="preserve">Marketing </w:t>
            </w:r>
          </w:p>
        </w:tc>
      </w:tr>
      <w:tr w:rsidR="00F66FCB" w14:paraId="0E11C7D1" w14:textId="03D6020B" w:rsidTr="001274C2">
        <w:trPr>
          <w:trHeight w:val="330"/>
        </w:trPr>
        <w:tc>
          <w:tcPr>
            <w:tcW w:w="286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3B" w14:textId="77777777" w:rsidR="00F66FCB" w:rsidRDefault="00F66FCB">
            <w:pPr>
              <w:pBdr>
                <w:top w:val="nil"/>
                <w:left w:val="nil"/>
                <w:bottom w:val="nil"/>
                <w:right w:val="nil"/>
                <w:between w:val="nil"/>
              </w:pBdr>
              <w:spacing w:line="240" w:lineRule="auto"/>
              <w:jc w:val="center"/>
            </w:pPr>
            <w:r>
              <w:t>Slack</w:t>
            </w:r>
          </w:p>
        </w:tc>
        <w:tc>
          <w:tcPr>
            <w:tcW w:w="308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3C" w14:textId="587A361C" w:rsidR="00F66FCB" w:rsidRDefault="001918F1">
            <w:pPr>
              <w:pBdr>
                <w:top w:val="nil"/>
                <w:left w:val="nil"/>
                <w:bottom w:val="nil"/>
                <w:right w:val="nil"/>
                <w:between w:val="nil"/>
              </w:pBdr>
              <w:spacing w:line="240" w:lineRule="auto"/>
              <w:jc w:val="center"/>
            </w:pPr>
            <w:r>
              <w:t>transcription of huddle calls</w:t>
            </w:r>
          </w:p>
        </w:tc>
        <w:tc>
          <w:tcPr>
            <w:tcW w:w="3685" w:type="dxa"/>
            <w:tcBorders>
              <w:top w:val="single" w:sz="5" w:space="0" w:color="CCCCCC"/>
              <w:left w:val="single" w:sz="5" w:space="0" w:color="CCCCCC"/>
              <w:bottom w:val="single" w:sz="5" w:space="0" w:color="000000"/>
              <w:right w:val="single" w:sz="5" w:space="0" w:color="000000"/>
            </w:tcBorders>
          </w:tcPr>
          <w:p w14:paraId="44191EF0" w14:textId="1A3E04C9" w:rsidR="00F66FCB" w:rsidRDefault="001918F1">
            <w:pPr>
              <w:pBdr>
                <w:top w:val="nil"/>
                <w:left w:val="nil"/>
                <w:bottom w:val="nil"/>
                <w:right w:val="nil"/>
                <w:between w:val="nil"/>
              </w:pBdr>
              <w:spacing w:line="240" w:lineRule="auto"/>
              <w:jc w:val="center"/>
            </w:pPr>
            <w:r>
              <w:t>All</w:t>
            </w:r>
          </w:p>
        </w:tc>
      </w:tr>
      <w:tr w:rsidR="00F66FCB" w14:paraId="29E31822" w14:textId="733813FC" w:rsidTr="001274C2">
        <w:trPr>
          <w:trHeight w:val="330"/>
        </w:trPr>
        <w:tc>
          <w:tcPr>
            <w:tcW w:w="2865"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bottom"/>
          </w:tcPr>
          <w:p w14:paraId="0000003F" w14:textId="77777777" w:rsidR="00F66FCB" w:rsidRDefault="00F66FCB">
            <w:pPr>
              <w:pBdr>
                <w:top w:val="nil"/>
                <w:left w:val="nil"/>
                <w:bottom w:val="nil"/>
                <w:right w:val="nil"/>
                <w:between w:val="nil"/>
              </w:pBdr>
              <w:spacing w:line="240" w:lineRule="auto"/>
              <w:jc w:val="center"/>
            </w:pPr>
            <w:r>
              <w:t>Zoom</w:t>
            </w:r>
          </w:p>
        </w:tc>
        <w:tc>
          <w:tcPr>
            <w:tcW w:w="3083"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vAlign w:val="bottom"/>
          </w:tcPr>
          <w:p w14:paraId="00000040" w14:textId="77777777" w:rsidR="00F66FCB" w:rsidRDefault="00F66FCB">
            <w:pPr>
              <w:pBdr>
                <w:top w:val="nil"/>
                <w:left w:val="nil"/>
                <w:bottom w:val="nil"/>
                <w:right w:val="nil"/>
                <w:between w:val="nil"/>
              </w:pBdr>
              <w:spacing w:line="240" w:lineRule="auto"/>
              <w:jc w:val="center"/>
            </w:pPr>
            <w:r>
              <w:t>Video conferencing system</w:t>
            </w:r>
          </w:p>
        </w:tc>
        <w:tc>
          <w:tcPr>
            <w:tcW w:w="3685" w:type="dxa"/>
            <w:tcBorders>
              <w:top w:val="single" w:sz="5" w:space="0" w:color="CCCCCC"/>
              <w:left w:val="single" w:sz="5" w:space="0" w:color="CCCCCC"/>
              <w:bottom w:val="single" w:sz="5" w:space="0" w:color="000000"/>
              <w:right w:val="single" w:sz="5" w:space="0" w:color="000000"/>
            </w:tcBorders>
          </w:tcPr>
          <w:p w14:paraId="49639AF0" w14:textId="42B5602F" w:rsidR="00F66FCB" w:rsidRDefault="001918F1">
            <w:pPr>
              <w:pBdr>
                <w:top w:val="nil"/>
                <w:left w:val="nil"/>
                <w:bottom w:val="nil"/>
                <w:right w:val="nil"/>
                <w:between w:val="nil"/>
              </w:pBdr>
              <w:spacing w:line="240" w:lineRule="auto"/>
              <w:jc w:val="center"/>
            </w:pPr>
            <w:r>
              <w:t>All</w:t>
            </w:r>
          </w:p>
        </w:tc>
      </w:tr>
    </w:tbl>
    <w:p w14:paraId="00000041" w14:textId="77777777" w:rsidR="003C133D" w:rsidRDefault="003C133D"/>
    <w:p w14:paraId="00000042" w14:textId="77777777" w:rsidR="003C133D" w:rsidRDefault="003C133D"/>
    <w:tbl>
      <w:tblPr>
        <w:tblStyle w:val="a0"/>
        <w:tblW w:w="7630" w:type="dxa"/>
        <w:tblBorders>
          <w:top w:val="nil"/>
          <w:left w:val="nil"/>
          <w:bottom w:val="nil"/>
          <w:right w:val="nil"/>
          <w:insideH w:val="nil"/>
          <w:insideV w:val="nil"/>
        </w:tblBorders>
        <w:tblLayout w:type="fixed"/>
        <w:tblLook w:val="0600" w:firstRow="0" w:lastRow="0" w:firstColumn="0" w:lastColumn="0" w:noHBand="1" w:noVBand="1"/>
      </w:tblPr>
      <w:tblGrid>
        <w:gridCol w:w="4025"/>
        <w:gridCol w:w="3605"/>
      </w:tblGrid>
      <w:tr w:rsidR="003C133D" w14:paraId="08218DA6" w14:textId="77777777">
        <w:trPr>
          <w:trHeight w:val="485"/>
        </w:trPr>
        <w:tc>
          <w:tcPr>
            <w:tcW w:w="7630" w:type="dxa"/>
            <w:gridSpan w:val="2"/>
            <w:tcBorders>
              <w:top w:val="nil"/>
              <w:left w:val="nil"/>
              <w:bottom w:val="nil"/>
              <w:right w:val="nil"/>
            </w:tcBorders>
            <w:tcMar>
              <w:top w:w="100" w:type="dxa"/>
              <w:left w:w="100" w:type="dxa"/>
              <w:bottom w:w="100" w:type="dxa"/>
              <w:right w:w="100" w:type="dxa"/>
            </w:tcMar>
          </w:tcPr>
          <w:p w14:paraId="00000043" w14:textId="77777777" w:rsidR="003C133D" w:rsidRDefault="003C133D"/>
        </w:tc>
      </w:tr>
      <w:tr w:rsidR="003C133D" w14:paraId="0A43BCC0" w14:textId="77777777">
        <w:trPr>
          <w:trHeight w:val="485"/>
        </w:trPr>
        <w:tc>
          <w:tcPr>
            <w:tcW w:w="4025" w:type="dxa"/>
            <w:tcBorders>
              <w:top w:val="nil"/>
              <w:left w:val="nil"/>
              <w:bottom w:val="nil"/>
              <w:right w:val="nil"/>
            </w:tcBorders>
            <w:tcMar>
              <w:top w:w="100" w:type="dxa"/>
              <w:left w:w="100" w:type="dxa"/>
              <w:bottom w:w="100" w:type="dxa"/>
              <w:right w:w="100" w:type="dxa"/>
            </w:tcMar>
          </w:tcPr>
          <w:p w14:paraId="00000045" w14:textId="77777777" w:rsidR="003C133D" w:rsidRDefault="003C133D"/>
        </w:tc>
        <w:tc>
          <w:tcPr>
            <w:tcW w:w="3605" w:type="dxa"/>
            <w:tcBorders>
              <w:top w:val="nil"/>
              <w:left w:val="nil"/>
              <w:bottom w:val="nil"/>
              <w:right w:val="nil"/>
            </w:tcBorders>
            <w:tcMar>
              <w:top w:w="100" w:type="dxa"/>
              <w:left w:w="100" w:type="dxa"/>
              <w:bottom w:w="100" w:type="dxa"/>
              <w:right w:w="100" w:type="dxa"/>
            </w:tcMar>
          </w:tcPr>
          <w:p w14:paraId="00000046" w14:textId="77777777" w:rsidR="003C133D" w:rsidRDefault="003C133D"/>
        </w:tc>
      </w:tr>
    </w:tbl>
    <w:p w14:paraId="0000006F" w14:textId="77777777" w:rsidR="003C133D" w:rsidRDefault="003C133D"/>
    <w:sectPr w:rsidR="003C13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4BD8D" w14:textId="77777777" w:rsidR="0082555F" w:rsidRDefault="0082555F">
      <w:pPr>
        <w:spacing w:line="240" w:lineRule="auto"/>
      </w:pPr>
      <w:r>
        <w:separator/>
      </w:r>
    </w:p>
  </w:endnote>
  <w:endnote w:type="continuationSeparator" w:id="0">
    <w:p w14:paraId="25D0B096" w14:textId="77777777" w:rsidR="0082555F" w:rsidRDefault="008255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embedRegular r:id="rId1" w:fontKey="{CCCD6DA0-E5B0-4446-A679-F783A1DFF92E}"/>
  </w:font>
  <w:font w:name="Cambria">
    <w:panose1 w:val="02040503050406030204"/>
    <w:charset w:val="00"/>
    <w:family w:val="roman"/>
    <w:pitch w:val="variable"/>
    <w:sig w:usb0="E00006FF" w:usb1="420024FF" w:usb2="02000000" w:usb3="00000000" w:csb0="0000019F" w:csb1="00000000"/>
    <w:embedRegular r:id="rId2" w:fontKey="{A7DDF190-0FB5-47A6-A3C2-4638449A01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3" w14:textId="77777777" w:rsidR="003C133D" w:rsidRDefault="003C133D">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8F0E" w14:textId="1D63C36F" w:rsidR="00397272" w:rsidRPr="00653CA3" w:rsidRDefault="00397272" w:rsidP="00397272">
    <w:pPr>
      <w:pStyle w:val="Footer"/>
      <w:rPr>
        <w:rFonts w:asciiTheme="majorHAnsi" w:hAnsiTheme="majorHAnsi" w:cstheme="majorHAnsi"/>
        <w:sz w:val="20"/>
        <w:szCs w:val="20"/>
      </w:rPr>
    </w:pPr>
    <w:r>
      <w:rPr>
        <w:i/>
        <w:color w:val="000000" w:themeColor="text1"/>
        <w:sz w:val="18"/>
        <w:szCs w:val="18"/>
      </w:rPr>
      <w:t>Recordation Policy</w:t>
    </w:r>
    <w:r>
      <w:rPr>
        <w:i/>
        <w:color w:val="000000" w:themeColor="text1"/>
        <w:sz w:val="18"/>
        <w:szCs w:val="18"/>
      </w:rPr>
      <w:t xml:space="preserve"> </w:t>
    </w:r>
    <w:r>
      <w:rPr>
        <w:i/>
        <w:iCs/>
        <w:color w:val="222222"/>
        <w:sz w:val="18"/>
        <w:szCs w:val="18"/>
        <w:shd w:val="clear" w:color="auto" w:fill="FFFFFF"/>
      </w:rPr>
      <w:t>0</w:t>
    </w:r>
    <w:r>
      <w:rPr>
        <w:i/>
        <w:iCs/>
        <w:color w:val="222222"/>
        <w:sz w:val="18"/>
        <w:szCs w:val="18"/>
        <w:shd w:val="clear" w:color="auto" w:fill="FFFFFF"/>
      </w:rPr>
      <w:t>512</w:t>
    </w:r>
    <w:r>
      <w:rPr>
        <w:i/>
        <w:iCs/>
        <w:color w:val="222222"/>
        <w:sz w:val="18"/>
        <w:szCs w:val="18"/>
        <w:shd w:val="clear" w:color="auto" w:fill="FFFFFF"/>
      </w:rPr>
      <w:t>2026</w:t>
    </w:r>
    <w:r w:rsidRPr="00CA673E">
      <w:rPr>
        <w:i/>
        <w:iCs/>
        <w:color w:val="222222"/>
        <w:sz w:val="18"/>
        <w:szCs w:val="18"/>
        <w:shd w:val="clear" w:color="auto" w:fill="FFFFFF"/>
      </w:rPr>
      <w:t xml:space="preserve"> Rev </w:t>
    </w:r>
    <w:r>
      <w:rPr>
        <w:i/>
        <w:iCs/>
        <w:color w:val="222222"/>
        <w:sz w:val="18"/>
        <w:szCs w:val="18"/>
        <w:shd w:val="clear" w:color="auto" w:fill="FFFFFF"/>
      </w:rPr>
      <w:t>2</w:t>
    </w:r>
    <w:r w:rsidRPr="00CA673E">
      <w:rPr>
        <w:i/>
        <w:iCs/>
        <w:color w:val="222222"/>
        <w:sz w:val="18"/>
        <w:szCs w:val="18"/>
        <w:shd w:val="clear" w:color="auto" w:fill="FFFFFF"/>
      </w:rPr>
      <w:t>.</w:t>
    </w:r>
    <w:r>
      <w:rPr>
        <w:i/>
        <w:iCs/>
        <w:color w:val="222222"/>
        <w:sz w:val="18"/>
        <w:szCs w:val="18"/>
        <w:shd w:val="clear" w:color="auto" w:fill="FFFFFF"/>
      </w:rPr>
      <w:t>0</w:t>
    </w:r>
    <w:r w:rsidRPr="00653CA3">
      <w:rPr>
        <w:rFonts w:asciiTheme="majorHAnsi" w:hAnsiTheme="majorHAnsi" w:cstheme="majorHAnsi"/>
        <w:color w:val="222222"/>
        <w:sz w:val="20"/>
        <w:szCs w:val="20"/>
        <w:shd w:val="clear" w:color="auto" w:fill="FFFFFF"/>
      </w:rPr>
      <w:t> </w:t>
    </w:r>
  </w:p>
  <w:p w14:paraId="00000074" w14:textId="77777777" w:rsidR="003C133D" w:rsidRDefault="003C133D">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5" w14:textId="77777777" w:rsidR="003C133D" w:rsidRDefault="003C133D">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2CAF4" w14:textId="77777777" w:rsidR="0082555F" w:rsidRDefault="0082555F">
      <w:pPr>
        <w:spacing w:line="240" w:lineRule="auto"/>
      </w:pPr>
      <w:r>
        <w:separator/>
      </w:r>
    </w:p>
  </w:footnote>
  <w:footnote w:type="continuationSeparator" w:id="0">
    <w:p w14:paraId="1D8E86F7" w14:textId="77777777" w:rsidR="0082555F" w:rsidRDefault="008255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0" w14:textId="77777777" w:rsidR="003C133D" w:rsidRDefault="003C133D">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1" w14:textId="77777777" w:rsidR="003C133D" w:rsidRDefault="003C133D">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2" w14:textId="77777777" w:rsidR="003C133D" w:rsidRDefault="003C133D">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4E4"/>
    <w:multiLevelType w:val="multilevel"/>
    <w:tmpl w:val="577A5200"/>
    <w:lvl w:ilvl="0">
      <w:start w:val="1"/>
      <w:numFmt w:val="decimal"/>
      <w:lvlText w:val="%1."/>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sz w:val="20"/>
        <w:szCs w:val="20"/>
      </w:r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1" w15:restartNumberingAfterBreak="0">
    <w:nsid w:val="312C1C9A"/>
    <w:multiLevelType w:val="multilevel"/>
    <w:tmpl w:val="E110B43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33D"/>
    <w:rsid w:val="00095A91"/>
    <w:rsid w:val="001000D9"/>
    <w:rsid w:val="001274C2"/>
    <w:rsid w:val="0018509F"/>
    <w:rsid w:val="001918F1"/>
    <w:rsid w:val="00253D35"/>
    <w:rsid w:val="00397272"/>
    <w:rsid w:val="003B05FA"/>
    <w:rsid w:val="003C133D"/>
    <w:rsid w:val="003E120C"/>
    <w:rsid w:val="00417FBB"/>
    <w:rsid w:val="00512861"/>
    <w:rsid w:val="005245BD"/>
    <w:rsid w:val="005F1801"/>
    <w:rsid w:val="00734964"/>
    <w:rsid w:val="0082555F"/>
    <w:rsid w:val="00845BD5"/>
    <w:rsid w:val="008F764B"/>
    <w:rsid w:val="00C77B96"/>
    <w:rsid w:val="00CC6D71"/>
    <w:rsid w:val="00CD5D95"/>
    <w:rsid w:val="00D73793"/>
    <w:rsid w:val="00E832C6"/>
    <w:rsid w:val="00EF54F0"/>
    <w:rsid w:val="00EF68B1"/>
    <w:rsid w:val="00F66FCB"/>
    <w:rsid w:val="00F9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4AC9"/>
  <w15:docId w15:val="{DC9F1C6E-E41A-4E74-8892-97B74AA9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1666B"/>
    <w:rPr>
      <w:b/>
      <w:bCs/>
    </w:rPr>
  </w:style>
  <w:style w:type="character" w:customStyle="1" w:styleId="CommentSubjectChar">
    <w:name w:val="Comment Subject Char"/>
    <w:basedOn w:val="CommentTextChar"/>
    <w:link w:val="CommentSubject"/>
    <w:uiPriority w:val="99"/>
    <w:semiHidden/>
    <w:rsid w:val="00F1666B"/>
    <w:rPr>
      <w:b/>
      <w:bCs/>
      <w:sz w:val="20"/>
      <w:szCs w:val="20"/>
    </w:rPr>
  </w:style>
  <w:style w:type="character" w:styleId="Hyperlink">
    <w:name w:val="Hyperlink"/>
    <w:basedOn w:val="DefaultParagraphFont"/>
    <w:uiPriority w:val="99"/>
    <w:semiHidden/>
    <w:unhideWhenUsed/>
    <w:rsid w:val="00CB4F1D"/>
    <w:rPr>
      <w:color w:val="0000FF"/>
      <w:u w:val="single"/>
    </w:rPr>
  </w:style>
  <w:style w:type="character" w:customStyle="1" w:styleId="sr-only">
    <w:name w:val="sr-only"/>
    <w:basedOn w:val="DefaultParagraphFont"/>
    <w:rsid w:val="00CB4F1D"/>
  </w:style>
  <w:style w:type="paragraph" w:customStyle="1" w:styleId="menu-item">
    <w:name w:val="menu-item"/>
    <w:basedOn w:val="Normal"/>
    <w:rsid w:val="00CB4F1D"/>
    <w:pPr>
      <w:spacing w:before="100" w:beforeAutospacing="1" w:after="100" w:afterAutospacing="1" w:line="240" w:lineRule="auto"/>
    </w:pPr>
    <w:rPr>
      <w:sz w:val="24"/>
      <w:szCs w:val="24"/>
      <w:lang w:val="en-US"/>
    </w:rPr>
  </w:style>
  <w:style w:type="character" w:styleId="Strong">
    <w:name w:val="Strong"/>
    <w:basedOn w:val="DefaultParagraphFont"/>
    <w:uiPriority w:val="22"/>
    <w:qFormat/>
    <w:rsid w:val="00CB4F1D"/>
    <w:rPr>
      <w:b/>
      <w:bCs/>
    </w:rPr>
  </w:style>
  <w:style w:type="character" w:customStyle="1" w:styleId="field">
    <w:name w:val="field"/>
    <w:basedOn w:val="DefaultParagraphFont"/>
    <w:rsid w:val="00CB4F1D"/>
  </w:style>
  <w:style w:type="paragraph" w:styleId="NormalWeb">
    <w:name w:val="Normal (Web)"/>
    <w:basedOn w:val="Normal"/>
    <w:uiPriority w:val="99"/>
    <w:unhideWhenUsed/>
    <w:rsid w:val="00CB4F1D"/>
    <w:pPr>
      <w:spacing w:before="100" w:beforeAutospacing="1" w:after="100" w:afterAutospacing="1" w:line="240" w:lineRule="auto"/>
    </w:pPr>
    <w:rPr>
      <w:sz w:val="24"/>
      <w:szCs w:val="24"/>
      <w:lang w:val="en-US"/>
    </w:rPr>
  </w:style>
  <w:style w:type="character" w:customStyle="1" w:styleId="visually-hidden">
    <w:name w:val="visually-hidden"/>
    <w:basedOn w:val="DefaultParagraphFont"/>
    <w:rsid w:val="00CB4F1D"/>
  </w:style>
  <w:style w:type="paragraph" w:styleId="HTMLAddress">
    <w:name w:val="HTML Address"/>
    <w:basedOn w:val="Normal"/>
    <w:link w:val="HTMLAddressChar"/>
    <w:uiPriority w:val="99"/>
    <w:semiHidden/>
    <w:unhideWhenUsed/>
    <w:rsid w:val="00CB4F1D"/>
    <w:pPr>
      <w:spacing w:line="240" w:lineRule="auto"/>
    </w:pPr>
    <w:rPr>
      <w:i/>
      <w:iCs/>
      <w:sz w:val="24"/>
      <w:szCs w:val="24"/>
      <w:lang w:val="en-US"/>
    </w:rPr>
  </w:style>
  <w:style w:type="character" w:customStyle="1" w:styleId="HTMLAddressChar">
    <w:name w:val="HTML Address Char"/>
    <w:basedOn w:val="DefaultParagraphFont"/>
    <w:link w:val="HTMLAddress"/>
    <w:uiPriority w:val="99"/>
    <w:semiHidden/>
    <w:rsid w:val="00CB4F1D"/>
    <w:rPr>
      <w:rFonts w:ascii="Times New Roman" w:eastAsia="Times New Roman" w:hAnsi="Times New Roman" w:cs="Times New Roman"/>
      <w:i/>
      <w:iCs/>
      <w:sz w:val="24"/>
      <w:szCs w:val="24"/>
      <w:lang w:val="en-US"/>
    </w:rPr>
  </w:style>
  <w:style w:type="character" w:customStyle="1" w:styleId="heading">
    <w:name w:val="heading"/>
    <w:basedOn w:val="DefaultParagraphFont"/>
    <w:rsid w:val="00CB4F1D"/>
  </w:style>
  <w:style w:type="paragraph" w:customStyle="1" w:styleId="ng-scope">
    <w:name w:val="ng-scope"/>
    <w:basedOn w:val="Normal"/>
    <w:rsid w:val="00CB4F1D"/>
    <w:pPr>
      <w:spacing w:before="100" w:beforeAutospacing="1" w:after="100" w:afterAutospacing="1" w:line="240" w:lineRule="auto"/>
    </w:pPr>
    <w:rPr>
      <w:sz w:val="24"/>
      <w:szCs w:val="24"/>
      <w:lang w:val="en-US"/>
    </w:rPr>
  </w:style>
  <w:style w:type="character" w:customStyle="1" w:styleId="ng-binding">
    <w:name w:val="ng-binding"/>
    <w:basedOn w:val="DefaultParagraphFont"/>
    <w:rsid w:val="00CB4F1D"/>
  </w:style>
  <w:style w:type="character" w:customStyle="1" w:styleId="brand">
    <w:name w:val="brand"/>
    <w:basedOn w:val="DefaultParagraphFont"/>
    <w:rsid w:val="00CB4F1D"/>
  </w:style>
  <w:style w:type="character" w:customStyle="1" w:styleId="copyright">
    <w:name w:val="copyright"/>
    <w:basedOn w:val="DefaultParagraphFont"/>
    <w:rsid w:val="00CB4F1D"/>
  </w:style>
  <w:style w:type="character" w:customStyle="1" w:styleId="a11y">
    <w:name w:val="a11y"/>
    <w:basedOn w:val="DefaultParagraphFont"/>
    <w:rsid w:val="00CB4F1D"/>
  </w:style>
  <w:style w:type="character" w:customStyle="1" w:styleId="gstkn">
    <w:name w:val="gs_tkn"/>
    <w:basedOn w:val="DefaultParagraphFont"/>
    <w:rsid w:val="002A6B2A"/>
  </w:style>
  <w:style w:type="paragraph" w:styleId="ListParagraph">
    <w:name w:val="List Paragraph"/>
    <w:basedOn w:val="Normal"/>
    <w:uiPriority w:val="34"/>
    <w:qFormat/>
    <w:rsid w:val="002A6B2A"/>
    <w:pPr>
      <w:ind w:left="720"/>
      <w:contextualSpacing/>
    </w:pPr>
  </w:style>
  <w:style w:type="character" w:customStyle="1" w:styleId="gstkn1">
    <w:name w:val="gs_tkn1"/>
    <w:basedOn w:val="DefaultParagraphFont"/>
    <w:rsid w:val="00CF6B15"/>
  </w:style>
  <w:style w:type="paragraph" w:styleId="Revision">
    <w:name w:val="Revision"/>
    <w:hidden/>
    <w:uiPriority w:val="99"/>
    <w:semiHidden/>
    <w:rsid w:val="00A142D8"/>
    <w:pPr>
      <w:spacing w:line="240" w:lineRule="auto"/>
    </w:pPr>
  </w:style>
  <w:style w:type="paragraph" w:styleId="Header">
    <w:name w:val="header"/>
    <w:basedOn w:val="Normal"/>
    <w:link w:val="HeaderChar"/>
    <w:uiPriority w:val="99"/>
    <w:unhideWhenUsed/>
    <w:rsid w:val="00696433"/>
    <w:pPr>
      <w:tabs>
        <w:tab w:val="center" w:pos="4680"/>
        <w:tab w:val="right" w:pos="9360"/>
      </w:tabs>
      <w:spacing w:line="240" w:lineRule="auto"/>
    </w:pPr>
  </w:style>
  <w:style w:type="character" w:customStyle="1" w:styleId="HeaderChar">
    <w:name w:val="Header Char"/>
    <w:basedOn w:val="DefaultParagraphFont"/>
    <w:link w:val="Header"/>
    <w:uiPriority w:val="99"/>
    <w:rsid w:val="00696433"/>
  </w:style>
  <w:style w:type="paragraph" w:styleId="Footer">
    <w:name w:val="footer"/>
    <w:basedOn w:val="Normal"/>
    <w:link w:val="FooterChar"/>
    <w:uiPriority w:val="99"/>
    <w:unhideWhenUsed/>
    <w:rsid w:val="00696433"/>
    <w:pPr>
      <w:tabs>
        <w:tab w:val="center" w:pos="4680"/>
        <w:tab w:val="right" w:pos="9360"/>
      </w:tabs>
      <w:spacing w:line="240" w:lineRule="auto"/>
    </w:pPr>
  </w:style>
  <w:style w:type="character" w:customStyle="1" w:styleId="FooterChar">
    <w:name w:val="Footer Char"/>
    <w:basedOn w:val="DefaultParagraphFont"/>
    <w:link w:val="Footer"/>
    <w:uiPriority w:val="99"/>
    <w:rsid w:val="00696433"/>
  </w:style>
  <w:style w:type="paragraph" w:styleId="FootnoteText">
    <w:name w:val="footnote text"/>
    <w:basedOn w:val="Normal"/>
    <w:link w:val="FootnoteTextChar"/>
    <w:uiPriority w:val="99"/>
    <w:semiHidden/>
    <w:unhideWhenUsed/>
    <w:rsid w:val="007F79E4"/>
    <w:pPr>
      <w:spacing w:line="240" w:lineRule="auto"/>
    </w:pPr>
    <w:rPr>
      <w:sz w:val="20"/>
      <w:szCs w:val="20"/>
    </w:rPr>
  </w:style>
  <w:style w:type="character" w:customStyle="1" w:styleId="FootnoteTextChar">
    <w:name w:val="Footnote Text Char"/>
    <w:basedOn w:val="DefaultParagraphFont"/>
    <w:link w:val="FootnoteText"/>
    <w:uiPriority w:val="99"/>
    <w:semiHidden/>
    <w:rsid w:val="007F79E4"/>
    <w:rPr>
      <w:sz w:val="20"/>
      <w:szCs w:val="20"/>
    </w:rPr>
  </w:style>
  <w:style w:type="character" w:styleId="FootnoteReference">
    <w:name w:val="footnote reference"/>
    <w:basedOn w:val="DefaultParagraphFont"/>
    <w:uiPriority w:val="99"/>
    <w:semiHidden/>
    <w:unhideWhenUsed/>
    <w:rsid w:val="007F79E4"/>
    <w:rPr>
      <w:vertAlign w:val="superscript"/>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rD4VmjCpQo8ejOxVcaSFWyfnWQ==">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1120</Words>
  <Characters>6390</Characters>
  <Application>Microsoft Office Word</Application>
  <DocSecurity>0</DocSecurity>
  <Lines>53</Lines>
  <Paragraphs>14</Paragraphs>
  <ScaleCrop>false</ScaleCrop>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Babalas</dc:creator>
  <cp:lastModifiedBy>Emily Babalas</cp:lastModifiedBy>
  <cp:revision>4</cp:revision>
  <dcterms:created xsi:type="dcterms:W3CDTF">2026-05-12T12:59:00Z</dcterms:created>
  <dcterms:modified xsi:type="dcterms:W3CDTF">2026-05-12T18:43:00Z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#33467105v3&lt;WNJDMS&gt; - Liquid Web - Recording Policy</vt:lpwstr>
  </property>
</Properties>
</file>